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6A1" w:rsidRPr="00DB1A03" w:rsidRDefault="001706A1" w:rsidP="001706A1">
      <w:pPr>
        <w:pStyle w:val="NormalWeb"/>
        <w:spacing w:before="120" w:beforeAutospacing="0" w:after="120" w:afterAutospacing="0" w:line="360" w:lineRule="auto"/>
        <w:jc w:val="both"/>
        <w:rPr>
          <w:rFonts w:asciiTheme="majorBidi" w:hAnsiTheme="majorBidi" w:cstheme="majorBidi"/>
          <w:b/>
          <w:bCs/>
          <w:sz w:val="26"/>
          <w:szCs w:val="26"/>
          <w:u w:val="single"/>
        </w:rPr>
      </w:pPr>
      <w:r w:rsidRPr="00DB1A03">
        <w:rPr>
          <w:rFonts w:asciiTheme="majorBidi" w:hAnsiTheme="majorBidi" w:cstheme="majorBidi"/>
          <w:b/>
          <w:bCs/>
          <w:sz w:val="26"/>
          <w:szCs w:val="26"/>
          <w:u w:val="single"/>
        </w:rPr>
        <w:t>Exercice 1 :</w:t>
      </w:r>
      <w:r w:rsidRPr="00DB1A03">
        <w:rPr>
          <w:rFonts w:asciiTheme="majorBidi" w:hAnsiTheme="majorBidi" w:cstheme="majorBidi"/>
          <w:sz w:val="26"/>
          <w:szCs w:val="26"/>
        </w:rPr>
        <w:t>(</w:t>
      </w:r>
      <w:r w:rsidR="00781DD0">
        <w:rPr>
          <w:rFonts w:asciiTheme="majorBidi" w:hAnsiTheme="majorBidi" w:cstheme="majorBidi"/>
          <w:sz w:val="26"/>
          <w:szCs w:val="26"/>
        </w:rPr>
        <w:t>4</w:t>
      </w:r>
      <w:r w:rsidRPr="00DB1A03">
        <w:rPr>
          <w:rFonts w:asciiTheme="majorBidi" w:hAnsiTheme="majorBidi" w:cstheme="majorBidi"/>
          <w:sz w:val="26"/>
          <w:szCs w:val="26"/>
        </w:rPr>
        <w:t>pts)</w:t>
      </w:r>
      <w:r w:rsidRPr="00DB1A03">
        <w:rPr>
          <w:rFonts w:asciiTheme="majorBidi" w:hAnsiTheme="majorBidi" w:cstheme="majorBidi"/>
          <w:b/>
          <w:bCs/>
          <w:sz w:val="26"/>
          <w:szCs w:val="26"/>
          <w:u w:val="single"/>
        </w:rPr>
        <w:t xml:space="preserve"> </w:t>
      </w:r>
    </w:p>
    <w:p w:rsidR="001706A1" w:rsidRPr="00DB1A03" w:rsidRDefault="001706A1" w:rsidP="001706A1">
      <w:pPr>
        <w:pStyle w:val="NormalWeb"/>
        <w:spacing w:before="120" w:beforeAutospacing="0" w:after="120" w:afterAutospacing="0" w:line="360" w:lineRule="auto"/>
        <w:ind w:firstLine="426"/>
        <w:jc w:val="both"/>
        <w:rPr>
          <w:rFonts w:asciiTheme="majorBidi" w:hAnsiTheme="majorBidi" w:cstheme="majorBidi"/>
          <w:sz w:val="26"/>
          <w:szCs w:val="26"/>
        </w:rPr>
      </w:pPr>
      <w:r w:rsidRPr="00DB1A03">
        <w:rPr>
          <w:rFonts w:asciiTheme="majorBidi" w:hAnsiTheme="majorBidi" w:cstheme="majorBidi"/>
          <w:sz w:val="26"/>
          <w:szCs w:val="26"/>
        </w:rPr>
        <w:t>On considère un ensemble de six taches séquentielles {A, B, C, D, E, F}. La tâche A doit précéder les tâches B, C, D. Les tâches B et C doivent précéder la tâche E. Les tâches D et E doivent être exécutées avant la tâche F.</w:t>
      </w:r>
      <w:r>
        <w:rPr>
          <w:rFonts w:asciiTheme="majorBidi" w:hAnsiTheme="majorBidi" w:cstheme="majorBidi"/>
          <w:sz w:val="26"/>
          <w:szCs w:val="26"/>
        </w:rPr>
        <w:t xml:space="preserve"> Enfin la tache A s’exécute après la fin de la tache F</w:t>
      </w:r>
      <w:r w:rsidRPr="00DB1A03">
        <w:rPr>
          <w:rFonts w:asciiTheme="majorBidi" w:hAnsiTheme="majorBidi" w:cstheme="majorBidi"/>
          <w:sz w:val="26"/>
          <w:szCs w:val="26"/>
        </w:rPr>
        <w:t xml:space="preserve"> </w:t>
      </w:r>
    </w:p>
    <w:p w:rsidR="001706A1" w:rsidRPr="00DB1A03" w:rsidRDefault="001706A1" w:rsidP="001706A1">
      <w:pPr>
        <w:pStyle w:val="NormalWeb"/>
        <w:spacing w:before="120" w:beforeAutospacing="0" w:after="120" w:afterAutospacing="0" w:line="360" w:lineRule="auto"/>
        <w:jc w:val="both"/>
        <w:rPr>
          <w:rFonts w:asciiTheme="majorBidi" w:hAnsiTheme="majorBidi" w:cstheme="majorBidi"/>
          <w:sz w:val="26"/>
          <w:szCs w:val="26"/>
        </w:rPr>
      </w:pPr>
      <w:r w:rsidRPr="00DB1A03">
        <w:rPr>
          <w:rFonts w:asciiTheme="majorBidi" w:hAnsiTheme="majorBidi" w:cstheme="majorBidi"/>
          <w:sz w:val="26"/>
          <w:szCs w:val="26"/>
        </w:rPr>
        <w:t xml:space="preserve">A l’aide de sémaphores, réaliser la synchronisation de ces tâches. </w:t>
      </w:r>
    </w:p>
    <w:p w:rsidR="001706A1" w:rsidRDefault="001706A1" w:rsidP="001706A1">
      <w:pPr>
        <w:pStyle w:val="NormalWeb"/>
        <w:spacing w:before="120" w:beforeAutospacing="0" w:after="120" w:afterAutospacing="0" w:line="360" w:lineRule="auto"/>
        <w:jc w:val="both"/>
        <w:rPr>
          <w:rFonts w:asciiTheme="majorBidi" w:hAnsiTheme="majorBidi" w:cstheme="majorBidi"/>
          <w:sz w:val="26"/>
          <w:szCs w:val="26"/>
        </w:rPr>
      </w:pPr>
      <w:r w:rsidRPr="00DB1A03">
        <w:rPr>
          <w:rFonts w:asciiTheme="majorBidi" w:hAnsiTheme="majorBidi" w:cstheme="majorBidi"/>
          <w:b/>
          <w:bCs/>
          <w:sz w:val="26"/>
          <w:szCs w:val="26"/>
          <w:u w:val="single"/>
        </w:rPr>
        <w:t xml:space="preserve">Exercice </w:t>
      </w:r>
      <w:r>
        <w:rPr>
          <w:rFonts w:asciiTheme="majorBidi" w:hAnsiTheme="majorBidi" w:cstheme="majorBidi"/>
          <w:b/>
          <w:bCs/>
          <w:sz w:val="26"/>
          <w:szCs w:val="26"/>
          <w:u w:val="single"/>
        </w:rPr>
        <w:t>2</w:t>
      </w:r>
      <w:r w:rsidRPr="00DB1A03">
        <w:rPr>
          <w:rFonts w:asciiTheme="majorBidi" w:hAnsiTheme="majorBidi" w:cstheme="majorBidi"/>
          <w:b/>
          <w:bCs/>
          <w:sz w:val="26"/>
          <w:szCs w:val="26"/>
          <w:u w:val="single"/>
        </w:rPr>
        <w:t xml:space="preserve"> : </w:t>
      </w:r>
      <w:r w:rsidRPr="00DB1A03">
        <w:rPr>
          <w:rFonts w:asciiTheme="majorBidi" w:hAnsiTheme="majorBidi" w:cstheme="majorBidi"/>
          <w:sz w:val="26"/>
          <w:szCs w:val="26"/>
        </w:rPr>
        <w:t>(</w:t>
      </w:r>
      <w:r w:rsidR="00781DD0">
        <w:rPr>
          <w:rFonts w:asciiTheme="majorBidi" w:hAnsiTheme="majorBidi" w:cstheme="majorBidi"/>
          <w:sz w:val="26"/>
          <w:szCs w:val="26"/>
        </w:rPr>
        <w:t>8</w:t>
      </w:r>
      <w:r w:rsidRPr="00DB1A03">
        <w:rPr>
          <w:rFonts w:asciiTheme="majorBidi" w:hAnsiTheme="majorBidi" w:cstheme="majorBidi"/>
          <w:sz w:val="26"/>
          <w:szCs w:val="26"/>
        </w:rPr>
        <w:t>pts)</w:t>
      </w:r>
    </w:p>
    <w:p w:rsidR="001706A1" w:rsidRDefault="001706A1" w:rsidP="001706A1">
      <w:pPr>
        <w:pStyle w:val="NormalWeb"/>
        <w:spacing w:before="120" w:beforeAutospacing="0" w:after="120" w:afterAutospacing="0" w:line="360" w:lineRule="auto"/>
        <w:ind w:firstLine="426"/>
        <w:jc w:val="both"/>
        <w:rPr>
          <w:rFonts w:asciiTheme="majorBidi" w:hAnsiTheme="majorBidi" w:cstheme="majorBidi"/>
          <w:sz w:val="26"/>
          <w:szCs w:val="26"/>
        </w:rPr>
      </w:pPr>
      <w:r>
        <w:rPr>
          <w:rFonts w:asciiTheme="majorBidi" w:hAnsiTheme="majorBidi" w:cstheme="majorBidi"/>
          <w:sz w:val="26"/>
          <w:szCs w:val="26"/>
        </w:rPr>
        <w:t xml:space="preserve">A </w:t>
      </w:r>
      <w:r w:rsidRPr="00DB1A03">
        <w:rPr>
          <w:rFonts w:asciiTheme="majorBidi" w:hAnsiTheme="majorBidi" w:cstheme="majorBidi"/>
          <w:sz w:val="26"/>
          <w:szCs w:val="26"/>
        </w:rPr>
        <w:t xml:space="preserve">l’aide </w:t>
      </w:r>
      <w:r>
        <w:rPr>
          <w:rFonts w:asciiTheme="majorBidi" w:hAnsiTheme="majorBidi" w:cstheme="majorBidi"/>
          <w:sz w:val="26"/>
          <w:szCs w:val="26"/>
        </w:rPr>
        <w:t xml:space="preserve">de </w:t>
      </w:r>
      <w:r w:rsidRPr="00DB1A03">
        <w:rPr>
          <w:rFonts w:asciiTheme="majorBidi" w:hAnsiTheme="majorBidi" w:cstheme="majorBidi"/>
          <w:sz w:val="26"/>
          <w:szCs w:val="26"/>
        </w:rPr>
        <w:t>sémaphore</w:t>
      </w:r>
      <w:r>
        <w:rPr>
          <w:rFonts w:asciiTheme="majorBidi" w:hAnsiTheme="majorBidi" w:cstheme="majorBidi"/>
          <w:sz w:val="26"/>
          <w:szCs w:val="26"/>
        </w:rPr>
        <w:t>s</w:t>
      </w:r>
      <w:r>
        <w:rPr>
          <w:rFonts w:asciiTheme="majorBidi" w:hAnsiTheme="majorBidi" w:cstheme="majorBidi"/>
          <w:sz w:val="26"/>
          <w:szCs w:val="26"/>
        </w:rPr>
        <w:t> ;</w:t>
      </w:r>
    </w:p>
    <w:p w:rsidR="001706A1" w:rsidRPr="004F0A73" w:rsidRDefault="001706A1" w:rsidP="001706A1">
      <w:pPr>
        <w:pStyle w:val="NormalWeb"/>
        <w:numPr>
          <w:ilvl w:val="0"/>
          <w:numId w:val="1"/>
        </w:numPr>
        <w:spacing w:before="120" w:beforeAutospacing="0" w:after="120" w:afterAutospacing="0" w:line="360" w:lineRule="auto"/>
        <w:jc w:val="both"/>
        <w:rPr>
          <w:rFonts w:asciiTheme="majorBidi" w:hAnsiTheme="majorBidi" w:cstheme="majorBidi"/>
          <w:sz w:val="26"/>
          <w:szCs w:val="26"/>
        </w:rPr>
      </w:pPr>
      <w:r w:rsidRPr="00DB1A03">
        <w:rPr>
          <w:rFonts w:asciiTheme="majorBidi" w:hAnsiTheme="majorBidi" w:cstheme="majorBidi"/>
          <w:sz w:val="26"/>
          <w:szCs w:val="26"/>
        </w:rPr>
        <w:t>Donnez une solution au p</w:t>
      </w:r>
      <w:r>
        <w:rPr>
          <w:rFonts w:asciiTheme="majorBidi" w:hAnsiTheme="majorBidi" w:cstheme="majorBidi"/>
          <w:sz w:val="26"/>
          <w:szCs w:val="26"/>
        </w:rPr>
        <w:t>roblème de l’exclusion mutuelle.</w:t>
      </w:r>
    </w:p>
    <w:p w:rsidR="001706A1" w:rsidRDefault="001706A1" w:rsidP="001706A1">
      <w:pPr>
        <w:pStyle w:val="NormalWeb"/>
        <w:numPr>
          <w:ilvl w:val="0"/>
          <w:numId w:val="1"/>
        </w:numPr>
        <w:spacing w:before="120" w:beforeAutospacing="0" w:after="120" w:afterAutospacing="0" w:line="360" w:lineRule="auto"/>
        <w:jc w:val="both"/>
        <w:rPr>
          <w:rFonts w:asciiTheme="majorBidi" w:hAnsiTheme="majorBidi" w:cstheme="majorBidi"/>
          <w:sz w:val="26"/>
          <w:szCs w:val="26"/>
        </w:rPr>
      </w:pPr>
      <w:r w:rsidRPr="00DB1A03">
        <w:rPr>
          <w:rFonts w:asciiTheme="majorBidi" w:hAnsiTheme="majorBidi" w:cstheme="majorBidi"/>
          <w:sz w:val="26"/>
          <w:szCs w:val="26"/>
        </w:rPr>
        <w:t>Donnez une solution au p</w:t>
      </w:r>
      <w:r>
        <w:rPr>
          <w:rFonts w:asciiTheme="majorBidi" w:hAnsiTheme="majorBidi" w:cstheme="majorBidi"/>
          <w:sz w:val="26"/>
          <w:szCs w:val="26"/>
        </w:rPr>
        <w:t xml:space="preserve">roblème des lecteurs/rédacteurs avec priorité </w:t>
      </w:r>
      <w:r>
        <w:rPr>
          <w:rFonts w:asciiTheme="majorBidi" w:hAnsiTheme="majorBidi" w:cstheme="majorBidi"/>
          <w:sz w:val="26"/>
          <w:szCs w:val="26"/>
        </w:rPr>
        <w:t>aux</w:t>
      </w:r>
      <w:r>
        <w:rPr>
          <w:rFonts w:asciiTheme="majorBidi" w:hAnsiTheme="majorBidi" w:cstheme="majorBidi"/>
          <w:sz w:val="26"/>
          <w:szCs w:val="26"/>
        </w:rPr>
        <w:t xml:space="preserve"> rédacteurs.</w:t>
      </w:r>
    </w:p>
    <w:p w:rsidR="00781DD0" w:rsidRDefault="001706A1" w:rsidP="00781DD0">
      <w:pPr>
        <w:pStyle w:val="NormalWeb"/>
        <w:numPr>
          <w:ilvl w:val="0"/>
          <w:numId w:val="1"/>
        </w:numPr>
        <w:spacing w:before="120" w:beforeAutospacing="0" w:after="120" w:afterAutospacing="0" w:line="360" w:lineRule="auto"/>
        <w:jc w:val="both"/>
        <w:rPr>
          <w:rFonts w:asciiTheme="majorBidi" w:hAnsiTheme="majorBidi" w:cstheme="majorBidi"/>
          <w:sz w:val="26"/>
          <w:szCs w:val="26"/>
        </w:rPr>
      </w:pPr>
      <w:r w:rsidRPr="00DB1A03">
        <w:rPr>
          <w:rFonts w:asciiTheme="majorBidi" w:hAnsiTheme="majorBidi" w:cstheme="majorBidi"/>
          <w:sz w:val="26"/>
          <w:szCs w:val="26"/>
        </w:rPr>
        <w:t xml:space="preserve">Donnez une solution au </w:t>
      </w:r>
      <w:r>
        <w:rPr>
          <w:rFonts w:asciiTheme="majorBidi" w:hAnsiTheme="majorBidi" w:cstheme="majorBidi"/>
          <w:sz w:val="26"/>
          <w:szCs w:val="26"/>
        </w:rPr>
        <w:t>problème du rendez-vous.</w:t>
      </w:r>
    </w:p>
    <w:p w:rsidR="00781DD0" w:rsidRPr="00781DD0" w:rsidRDefault="00781DD0" w:rsidP="00781DD0">
      <w:pPr>
        <w:pStyle w:val="NormalWeb"/>
        <w:spacing w:before="120" w:beforeAutospacing="0" w:after="120" w:afterAutospacing="0" w:line="360" w:lineRule="auto"/>
        <w:ind w:firstLine="426"/>
        <w:jc w:val="both"/>
        <w:rPr>
          <w:rFonts w:asciiTheme="majorBidi" w:hAnsiTheme="majorBidi" w:cstheme="majorBidi"/>
          <w:sz w:val="26"/>
          <w:szCs w:val="26"/>
        </w:rPr>
      </w:pPr>
      <w:r>
        <w:rPr>
          <w:rFonts w:asciiTheme="majorBidi" w:hAnsiTheme="majorBidi" w:cstheme="majorBidi"/>
          <w:sz w:val="26"/>
          <w:szCs w:val="26"/>
        </w:rPr>
        <w:t>Réécrire les solutions à l’aide de moniteurs.</w:t>
      </w:r>
    </w:p>
    <w:p w:rsidR="001706A1" w:rsidRDefault="001706A1" w:rsidP="001706A1">
      <w:pPr>
        <w:pStyle w:val="NormalWeb"/>
        <w:spacing w:before="120" w:beforeAutospacing="0" w:after="120" w:afterAutospacing="0" w:line="360" w:lineRule="auto"/>
        <w:jc w:val="both"/>
        <w:rPr>
          <w:rFonts w:asciiTheme="majorBidi" w:hAnsiTheme="majorBidi" w:cstheme="majorBidi"/>
          <w:sz w:val="26"/>
          <w:szCs w:val="26"/>
        </w:rPr>
      </w:pPr>
      <w:r w:rsidRPr="00DB1A03">
        <w:rPr>
          <w:rFonts w:asciiTheme="majorBidi" w:hAnsiTheme="majorBidi" w:cstheme="majorBidi"/>
          <w:b/>
          <w:bCs/>
          <w:sz w:val="26"/>
          <w:szCs w:val="26"/>
          <w:u w:val="single"/>
        </w:rPr>
        <w:t xml:space="preserve">Exercice </w:t>
      </w:r>
      <w:r>
        <w:rPr>
          <w:rFonts w:asciiTheme="majorBidi" w:hAnsiTheme="majorBidi" w:cstheme="majorBidi"/>
          <w:b/>
          <w:bCs/>
          <w:sz w:val="26"/>
          <w:szCs w:val="26"/>
          <w:u w:val="single"/>
        </w:rPr>
        <w:t>3</w:t>
      </w:r>
      <w:r w:rsidRPr="00DB1A03">
        <w:rPr>
          <w:rFonts w:asciiTheme="majorBidi" w:hAnsiTheme="majorBidi" w:cstheme="majorBidi"/>
          <w:b/>
          <w:bCs/>
          <w:sz w:val="26"/>
          <w:szCs w:val="26"/>
          <w:u w:val="single"/>
        </w:rPr>
        <w:t xml:space="preserve"> : </w:t>
      </w:r>
      <w:r w:rsidRPr="00DB1A03">
        <w:rPr>
          <w:rFonts w:asciiTheme="majorBidi" w:hAnsiTheme="majorBidi" w:cstheme="majorBidi"/>
          <w:sz w:val="26"/>
          <w:szCs w:val="26"/>
        </w:rPr>
        <w:t>(</w:t>
      </w:r>
      <w:r>
        <w:rPr>
          <w:rFonts w:asciiTheme="majorBidi" w:hAnsiTheme="majorBidi" w:cstheme="majorBidi"/>
          <w:sz w:val="26"/>
          <w:szCs w:val="26"/>
        </w:rPr>
        <w:t>8</w:t>
      </w:r>
      <w:r w:rsidRPr="00DB1A03">
        <w:rPr>
          <w:rFonts w:asciiTheme="majorBidi" w:hAnsiTheme="majorBidi" w:cstheme="majorBidi"/>
          <w:sz w:val="26"/>
          <w:szCs w:val="26"/>
        </w:rPr>
        <w:t>pts)</w:t>
      </w:r>
    </w:p>
    <w:p w:rsidR="00E75200" w:rsidRDefault="001706A1" w:rsidP="00781DD0">
      <w:pPr>
        <w:pStyle w:val="NormalWeb"/>
        <w:spacing w:before="120" w:beforeAutospacing="0" w:after="120" w:afterAutospacing="0" w:line="360" w:lineRule="auto"/>
        <w:ind w:firstLine="426"/>
        <w:jc w:val="both"/>
        <w:rPr>
          <w:rFonts w:asciiTheme="majorBidi" w:hAnsiTheme="majorBidi" w:cstheme="majorBidi"/>
          <w:sz w:val="26"/>
          <w:szCs w:val="26"/>
        </w:rPr>
      </w:pPr>
      <w:r w:rsidRPr="001706A1">
        <w:rPr>
          <w:rFonts w:asciiTheme="majorBidi" w:hAnsiTheme="majorBidi" w:cstheme="majorBidi"/>
          <w:sz w:val="26"/>
          <w:szCs w:val="26"/>
        </w:rPr>
        <w:t>Considérons cinq philosophes, qui ont chacun à leur droite une fourchette (cela fait donc cinq fourchettes a</w:t>
      </w:r>
      <w:r w:rsidR="00781DD0">
        <w:rPr>
          <w:rFonts w:asciiTheme="majorBidi" w:hAnsiTheme="majorBidi" w:cstheme="majorBidi"/>
          <w:sz w:val="26"/>
          <w:szCs w:val="26"/>
        </w:rPr>
        <w:t>u total également</w:t>
      </w:r>
      <w:r w:rsidRPr="001706A1">
        <w:rPr>
          <w:rFonts w:asciiTheme="majorBidi" w:hAnsiTheme="majorBidi" w:cstheme="majorBidi"/>
          <w:sz w:val="26"/>
          <w:szCs w:val="26"/>
        </w:rPr>
        <w:t xml:space="preserve">). Ils ont devant eux une assiette avec </w:t>
      </w:r>
      <w:r w:rsidR="00781DD0">
        <w:rPr>
          <w:rFonts w:asciiTheme="majorBidi" w:hAnsiTheme="majorBidi" w:cstheme="majorBidi"/>
          <w:sz w:val="26"/>
          <w:szCs w:val="26"/>
        </w:rPr>
        <w:t>de la nourriture</w:t>
      </w:r>
      <w:r w:rsidRPr="001706A1">
        <w:rPr>
          <w:rFonts w:asciiTheme="majorBidi" w:hAnsiTheme="majorBidi" w:cstheme="majorBidi"/>
          <w:sz w:val="26"/>
          <w:szCs w:val="26"/>
        </w:rPr>
        <w:t xml:space="preserve">. Les philosophes peuvent faire deux </w:t>
      </w:r>
      <w:r w:rsidR="00781DD0" w:rsidRPr="001706A1">
        <w:rPr>
          <w:rFonts w:asciiTheme="majorBidi" w:hAnsiTheme="majorBidi" w:cstheme="majorBidi"/>
          <w:sz w:val="26"/>
          <w:szCs w:val="26"/>
        </w:rPr>
        <w:t>choses :</w:t>
      </w:r>
      <w:r w:rsidRPr="001706A1">
        <w:rPr>
          <w:rFonts w:asciiTheme="majorBidi" w:hAnsiTheme="majorBidi" w:cstheme="majorBidi"/>
          <w:sz w:val="26"/>
          <w:szCs w:val="26"/>
        </w:rPr>
        <w:t xml:space="preserve"> penser et manger. Ils peuvent penser pendant un temps indéfini et n’ont besoin d’aucun matériel pour le faire. En revanche, pour manger chaque philosophe a besoin de deux fourchettes, celle qui se trouve à sa gauche et celle qui se trouve à sa droite, mais chaque fourchette ne peut être tenue que par un seul philosophe à la fois. Il faut donc que les philosophes reposent leurs fourchettes dès qu’ils ont fini de manger. Ils peuvent également se saisir des fourchettes sans que les deux soient libres, mais doivent impérativement avoir les deux en main pour manger.</w:t>
      </w:r>
    </w:p>
    <w:p w:rsidR="00781DD0" w:rsidRDefault="00781DD0" w:rsidP="00781DD0">
      <w:pPr>
        <w:pStyle w:val="NormalWeb"/>
        <w:spacing w:before="120" w:beforeAutospacing="0" w:after="120" w:afterAutospacing="0" w:line="360" w:lineRule="auto"/>
        <w:ind w:firstLine="426"/>
        <w:jc w:val="both"/>
        <w:rPr>
          <w:rFonts w:asciiTheme="majorBidi" w:hAnsiTheme="majorBidi" w:cstheme="majorBidi"/>
          <w:sz w:val="26"/>
          <w:szCs w:val="26"/>
        </w:rPr>
      </w:pPr>
      <w:r>
        <w:rPr>
          <w:rFonts w:asciiTheme="majorBidi" w:hAnsiTheme="majorBidi" w:cstheme="majorBidi"/>
          <w:sz w:val="26"/>
          <w:szCs w:val="26"/>
        </w:rPr>
        <w:t>A l’aide de sémaphores écrire le programme qui synchronisent leurs actions.</w:t>
      </w:r>
    </w:p>
    <w:p w:rsidR="00781DD0" w:rsidRPr="00781DD0" w:rsidRDefault="00781DD0" w:rsidP="00781DD0">
      <w:pPr>
        <w:pStyle w:val="NormalWeb"/>
        <w:spacing w:before="120" w:beforeAutospacing="0" w:after="120" w:afterAutospacing="0" w:line="360" w:lineRule="auto"/>
        <w:jc w:val="right"/>
        <w:rPr>
          <w:rFonts w:asciiTheme="majorBidi" w:hAnsiTheme="majorBidi" w:cstheme="majorBidi"/>
          <w:b/>
          <w:bCs/>
          <w:i/>
          <w:iCs/>
          <w:sz w:val="26"/>
          <w:szCs w:val="26"/>
          <w:u w:val="single"/>
        </w:rPr>
      </w:pPr>
      <w:bookmarkStart w:id="0" w:name="_GoBack"/>
      <w:bookmarkEnd w:id="0"/>
      <w:r w:rsidRPr="00781DD0">
        <w:rPr>
          <w:rFonts w:asciiTheme="majorBidi" w:hAnsiTheme="majorBidi" w:cstheme="majorBidi"/>
          <w:b/>
          <w:bCs/>
          <w:i/>
          <w:iCs/>
          <w:sz w:val="26"/>
          <w:szCs w:val="26"/>
          <w:u w:val="single"/>
        </w:rPr>
        <w:t>Bonne chance.</w:t>
      </w:r>
    </w:p>
    <w:sectPr w:rsidR="00781DD0" w:rsidRPr="00781DD0">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E3D" w:rsidRDefault="00FC5E3D" w:rsidP="001706A1">
      <w:pPr>
        <w:spacing w:after="0" w:line="240" w:lineRule="auto"/>
      </w:pPr>
      <w:r>
        <w:separator/>
      </w:r>
    </w:p>
  </w:endnote>
  <w:endnote w:type="continuationSeparator" w:id="0">
    <w:p w:rsidR="00FC5E3D" w:rsidRDefault="00FC5E3D" w:rsidP="00170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altName w:val="Calibri Light"/>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E3D" w:rsidRDefault="00FC5E3D" w:rsidP="001706A1">
      <w:pPr>
        <w:spacing w:after="0" w:line="240" w:lineRule="auto"/>
      </w:pPr>
      <w:r>
        <w:separator/>
      </w:r>
    </w:p>
  </w:footnote>
  <w:footnote w:type="continuationSeparator" w:id="0">
    <w:p w:rsidR="00FC5E3D" w:rsidRDefault="00FC5E3D" w:rsidP="001706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6A1" w:rsidRDefault="001706A1">
    <w:pPr>
      <w:pStyle w:val="En-tte"/>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imes New Roman" w:hAnsi="Times New Roman" w:cs="Times New Roman"/>
                              <w:caps/>
                              <w:color w:val="FFFFFF" w:themeColor="background1"/>
                              <w:sz w:val="24"/>
                              <w:szCs w:val="24"/>
                              <w:lang w:val="fr-FR" w:eastAsia="fr-FR"/>
                            </w:rPr>
                            <w:alias w:val="Titre"/>
                            <w:tag w:val=""/>
                            <w:id w:val="1189017394"/>
                            <w:dataBinding w:prefixMappings="xmlns:ns0='http://purl.org/dc/elements/1.1/' xmlns:ns1='http://schemas.openxmlformats.org/package/2006/metadata/core-properties' " w:xpath="/ns1:coreProperties[1]/ns0:title[1]" w:storeItemID="{6C3C8BC8-F283-45AE-878A-BAB7291924A1}"/>
                            <w:text/>
                          </w:sdtPr>
                          <w:sdtContent>
                            <w:p w:rsidR="001706A1" w:rsidRPr="001706A1" w:rsidRDefault="001706A1" w:rsidP="001706A1">
                              <w:pPr>
                                <w:pStyle w:val="En-tte"/>
                                <w:tabs>
                                  <w:tab w:val="clear" w:pos="4680"/>
                                  <w:tab w:val="clear" w:pos="9360"/>
                                </w:tabs>
                                <w:jc w:val="center"/>
                                <w:rPr>
                                  <w:caps/>
                                  <w:color w:val="FFFFFF" w:themeColor="background1"/>
                                  <w:lang w:val="fr-FR"/>
                                </w:rPr>
                              </w:pPr>
                              <w:r>
                                <w:rPr>
                                  <w:rFonts w:ascii="Times New Roman" w:hAnsi="Times New Roman" w:cs="Times New Roman"/>
                                  <w:caps/>
                                  <w:color w:val="FFFFFF" w:themeColor="background1"/>
                                  <w:sz w:val="24"/>
                                  <w:szCs w:val="24"/>
                                  <w:lang w:val="fr-FR" w:eastAsia="fr-FR"/>
                                </w:rPr>
                                <w:t>contrôle de remplacement</w:t>
                              </w:r>
                              <w:r w:rsidRPr="00DF172B">
                                <w:rPr>
                                  <w:rFonts w:ascii="Times New Roman" w:hAnsi="Times New Roman" w:cs="Times New Roman"/>
                                  <w:caps/>
                                  <w:color w:val="FFFFFF" w:themeColor="background1"/>
                                  <w:sz w:val="24"/>
                                  <w:szCs w:val="24"/>
                                  <w:lang w:val="fr-FR" w:eastAsia="fr-FR"/>
                                </w:rPr>
                                <w:t xml:space="preserve"> SYSTEME D’EXPLOITATION 3SI</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rFonts w:ascii="Times New Roman" w:hAnsi="Times New Roman" w:cs="Times New Roman"/>
                        <w:caps/>
                        <w:color w:val="FFFFFF" w:themeColor="background1"/>
                        <w:sz w:val="24"/>
                        <w:szCs w:val="24"/>
                        <w:lang w:val="fr-FR" w:eastAsia="fr-FR"/>
                      </w:rPr>
                      <w:alias w:val="Titre"/>
                      <w:tag w:val=""/>
                      <w:id w:val="1189017394"/>
                      <w:dataBinding w:prefixMappings="xmlns:ns0='http://purl.org/dc/elements/1.1/' xmlns:ns1='http://schemas.openxmlformats.org/package/2006/metadata/core-properties' " w:xpath="/ns1:coreProperties[1]/ns0:title[1]" w:storeItemID="{6C3C8BC8-F283-45AE-878A-BAB7291924A1}"/>
                      <w:text/>
                    </w:sdtPr>
                    <w:sdtContent>
                      <w:p w:rsidR="001706A1" w:rsidRPr="001706A1" w:rsidRDefault="001706A1" w:rsidP="001706A1">
                        <w:pPr>
                          <w:pStyle w:val="En-tte"/>
                          <w:tabs>
                            <w:tab w:val="clear" w:pos="4680"/>
                            <w:tab w:val="clear" w:pos="9360"/>
                          </w:tabs>
                          <w:jc w:val="center"/>
                          <w:rPr>
                            <w:caps/>
                            <w:color w:val="FFFFFF" w:themeColor="background1"/>
                            <w:lang w:val="fr-FR"/>
                          </w:rPr>
                        </w:pPr>
                        <w:r>
                          <w:rPr>
                            <w:rFonts w:ascii="Times New Roman" w:hAnsi="Times New Roman" w:cs="Times New Roman"/>
                            <w:caps/>
                            <w:color w:val="FFFFFF" w:themeColor="background1"/>
                            <w:sz w:val="24"/>
                            <w:szCs w:val="24"/>
                            <w:lang w:val="fr-FR" w:eastAsia="fr-FR"/>
                          </w:rPr>
                          <w:t>contrôle de remplacement</w:t>
                        </w:r>
                        <w:r w:rsidRPr="00DF172B">
                          <w:rPr>
                            <w:rFonts w:ascii="Times New Roman" w:hAnsi="Times New Roman" w:cs="Times New Roman"/>
                            <w:caps/>
                            <w:color w:val="FFFFFF" w:themeColor="background1"/>
                            <w:sz w:val="24"/>
                            <w:szCs w:val="24"/>
                            <w:lang w:val="fr-FR" w:eastAsia="fr-FR"/>
                          </w:rPr>
                          <w:t xml:space="preserve"> SYSTEME D’EXPLOITATION 3SI</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875D44"/>
    <w:multiLevelType w:val="hybridMultilevel"/>
    <w:tmpl w:val="8F0897AC"/>
    <w:lvl w:ilvl="0" w:tplc="74402DD4">
      <w:numFmt w:val="bullet"/>
      <w:lvlText w:val="-"/>
      <w:lvlJc w:val="left"/>
      <w:pPr>
        <w:ind w:left="1212" w:hanging="360"/>
      </w:pPr>
      <w:rPr>
        <w:rFonts w:ascii="Times New Roman" w:eastAsiaTheme="minorHAnsi"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6A1"/>
    <w:rsid w:val="00010824"/>
    <w:rsid w:val="00042C3C"/>
    <w:rsid w:val="00051FED"/>
    <w:rsid w:val="0005704B"/>
    <w:rsid w:val="000703C4"/>
    <w:rsid w:val="000C44D9"/>
    <w:rsid w:val="000E7FC4"/>
    <w:rsid w:val="00143AE2"/>
    <w:rsid w:val="00143E61"/>
    <w:rsid w:val="001478DF"/>
    <w:rsid w:val="00152B6D"/>
    <w:rsid w:val="001659E8"/>
    <w:rsid w:val="001706A1"/>
    <w:rsid w:val="00197F8D"/>
    <w:rsid w:val="001A45C4"/>
    <w:rsid w:val="00245EF6"/>
    <w:rsid w:val="0027132B"/>
    <w:rsid w:val="00286CC4"/>
    <w:rsid w:val="002966F0"/>
    <w:rsid w:val="00302D98"/>
    <w:rsid w:val="00365697"/>
    <w:rsid w:val="00384DAB"/>
    <w:rsid w:val="003922F7"/>
    <w:rsid w:val="003C0C07"/>
    <w:rsid w:val="003D1487"/>
    <w:rsid w:val="003F2670"/>
    <w:rsid w:val="003F3FE2"/>
    <w:rsid w:val="003F47C3"/>
    <w:rsid w:val="004079A0"/>
    <w:rsid w:val="00417BDB"/>
    <w:rsid w:val="00425D2B"/>
    <w:rsid w:val="004743F0"/>
    <w:rsid w:val="004C4C13"/>
    <w:rsid w:val="004C5A95"/>
    <w:rsid w:val="004F4B00"/>
    <w:rsid w:val="00505920"/>
    <w:rsid w:val="00517778"/>
    <w:rsid w:val="00535D53"/>
    <w:rsid w:val="0054465F"/>
    <w:rsid w:val="00551B74"/>
    <w:rsid w:val="00553044"/>
    <w:rsid w:val="005540A8"/>
    <w:rsid w:val="00563070"/>
    <w:rsid w:val="0056601F"/>
    <w:rsid w:val="00570A84"/>
    <w:rsid w:val="00583BCE"/>
    <w:rsid w:val="00593344"/>
    <w:rsid w:val="005D2C54"/>
    <w:rsid w:val="005E29A1"/>
    <w:rsid w:val="005F7142"/>
    <w:rsid w:val="00603859"/>
    <w:rsid w:val="006300CC"/>
    <w:rsid w:val="0064782C"/>
    <w:rsid w:val="00693B12"/>
    <w:rsid w:val="006A5FFF"/>
    <w:rsid w:val="006B6728"/>
    <w:rsid w:val="006D15D2"/>
    <w:rsid w:val="006E18BC"/>
    <w:rsid w:val="007135C9"/>
    <w:rsid w:val="007239AA"/>
    <w:rsid w:val="00724040"/>
    <w:rsid w:val="00725626"/>
    <w:rsid w:val="00781DD0"/>
    <w:rsid w:val="007A1F7A"/>
    <w:rsid w:val="007D60B9"/>
    <w:rsid w:val="0086743C"/>
    <w:rsid w:val="00876C2A"/>
    <w:rsid w:val="00887706"/>
    <w:rsid w:val="008A52AB"/>
    <w:rsid w:val="008C0114"/>
    <w:rsid w:val="008D5BA9"/>
    <w:rsid w:val="008E5D7D"/>
    <w:rsid w:val="008F024D"/>
    <w:rsid w:val="009176D0"/>
    <w:rsid w:val="0094226B"/>
    <w:rsid w:val="0094313D"/>
    <w:rsid w:val="00944E74"/>
    <w:rsid w:val="009764A3"/>
    <w:rsid w:val="00984FD0"/>
    <w:rsid w:val="009C3017"/>
    <w:rsid w:val="009E1F89"/>
    <w:rsid w:val="00A22F02"/>
    <w:rsid w:val="00A61D83"/>
    <w:rsid w:val="00A67945"/>
    <w:rsid w:val="00A7120E"/>
    <w:rsid w:val="00A77FF6"/>
    <w:rsid w:val="00AA0B4C"/>
    <w:rsid w:val="00AA4693"/>
    <w:rsid w:val="00AB2A97"/>
    <w:rsid w:val="00AD61E1"/>
    <w:rsid w:val="00B45E5A"/>
    <w:rsid w:val="00B60C2E"/>
    <w:rsid w:val="00B74AF2"/>
    <w:rsid w:val="00BC47F3"/>
    <w:rsid w:val="00BE20C8"/>
    <w:rsid w:val="00C1600A"/>
    <w:rsid w:val="00C4565A"/>
    <w:rsid w:val="00C82197"/>
    <w:rsid w:val="00C85AC6"/>
    <w:rsid w:val="00CD2F76"/>
    <w:rsid w:val="00CD38CF"/>
    <w:rsid w:val="00D24816"/>
    <w:rsid w:val="00D45C19"/>
    <w:rsid w:val="00D641A1"/>
    <w:rsid w:val="00D70DD0"/>
    <w:rsid w:val="00D85815"/>
    <w:rsid w:val="00D95525"/>
    <w:rsid w:val="00DD7F80"/>
    <w:rsid w:val="00E10635"/>
    <w:rsid w:val="00E5561A"/>
    <w:rsid w:val="00E7434C"/>
    <w:rsid w:val="00E75200"/>
    <w:rsid w:val="00E87EE3"/>
    <w:rsid w:val="00E966F7"/>
    <w:rsid w:val="00EA3874"/>
    <w:rsid w:val="00EC7CD8"/>
    <w:rsid w:val="00EE0750"/>
    <w:rsid w:val="00EE4C52"/>
    <w:rsid w:val="00FA7096"/>
    <w:rsid w:val="00FB11E5"/>
    <w:rsid w:val="00FC5E3D"/>
    <w:rsid w:val="00FD2D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06D56"/>
  <w15:chartTrackingRefBased/>
  <w15:docId w15:val="{454CB6AE-F641-4533-9D9D-C52255BB9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1706A1"/>
    <w:pPr>
      <w:spacing w:before="100" w:beforeAutospacing="1" w:after="100" w:afterAutospacing="1" w:line="240" w:lineRule="auto"/>
    </w:pPr>
    <w:rPr>
      <w:rFonts w:ascii="Times New Roman" w:hAnsi="Times New Roman" w:cs="Times New Roman"/>
      <w:sz w:val="24"/>
      <w:szCs w:val="24"/>
      <w:lang w:val="fr-FR" w:eastAsia="fr-FR"/>
    </w:rPr>
  </w:style>
  <w:style w:type="paragraph" w:styleId="En-tte">
    <w:name w:val="header"/>
    <w:basedOn w:val="Normal"/>
    <w:link w:val="En-tteCar"/>
    <w:uiPriority w:val="99"/>
    <w:unhideWhenUsed/>
    <w:rsid w:val="001706A1"/>
    <w:pPr>
      <w:tabs>
        <w:tab w:val="center" w:pos="4680"/>
        <w:tab w:val="right" w:pos="9360"/>
      </w:tabs>
      <w:spacing w:after="0" w:line="240" w:lineRule="auto"/>
    </w:pPr>
  </w:style>
  <w:style w:type="character" w:customStyle="1" w:styleId="En-tteCar">
    <w:name w:val="En-tête Car"/>
    <w:basedOn w:val="Policepardfaut"/>
    <w:link w:val="En-tte"/>
    <w:uiPriority w:val="99"/>
    <w:rsid w:val="001706A1"/>
  </w:style>
  <w:style w:type="paragraph" w:styleId="Pieddepage">
    <w:name w:val="footer"/>
    <w:basedOn w:val="Normal"/>
    <w:link w:val="PieddepageCar"/>
    <w:uiPriority w:val="99"/>
    <w:unhideWhenUsed/>
    <w:rsid w:val="001706A1"/>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1706A1"/>
  </w:style>
  <w:style w:type="character" w:styleId="Lienhypertexte">
    <w:name w:val="Hyperlink"/>
    <w:basedOn w:val="Policepardfaut"/>
    <w:uiPriority w:val="99"/>
    <w:unhideWhenUsed/>
    <w:rsid w:val="001706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231</Words>
  <Characters>1323</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contrôle de remplacement SYSTEME D’EXPLOITATION 3SI</dc:title>
  <dc:subject/>
  <dc:creator>sobhi</dc:creator>
  <cp:keywords/>
  <dc:description/>
  <cp:lastModifiedBy>sobhi</cp:lastModifiedBy>
  <cp:revision>1</cp:revision>
  <dcterms:created xsi:type="dcterms:W3CDTF">2024-02-15T05:20:00Z</dcterms:created>
  <dcterms:modified xsi:type="dcterms:W3CDTF">2024-02-15T05:44:00Z</dcterms:modified>
</cp:coreProperties>
</file>