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D2" w:rsidRPr="006973D2" w:rsidRDefault="006973D2" w:rsidP="006973D2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Exercice N° 1 :</w:t>
      </w: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 (6</w:t>
      </w:r>
      <w:r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pts)</w:t>
      </w:r>
    </w:p>
    <w:p w:rsidR="006973D2" w:rsidRPr="006973D2" w:rsidRDefault="006973D2" w:rsidP="006973D2">
      <w:pPr>
        <w:spacing w:line="360" w:lineRule="auto"/>
        <w:ind w:firstLine="426"/>
        <w:rPr>
          <w:rFonts w:asciiTheme="majorBidi" w:hAnsiTheme="majorBidi" w:cstheme="majorBidi"/>
          <w:sz w:val="26"/>
          <w:szCs w:val="26"/>
          <w:lang w:val="fr-FR"/>
        </w:rPr>
      </w:pPr>
      <w:r w:rsidRPr="006973D2">
        <w:rPr>
          <w:rFonts w:asciiTheme="majorBidi" w:hAnsiTheme="majorBidi" w:cstheme="majorBidi"/>
          <w:sz w:val="26"/>
          <w:szCs w:val="26"/>
          <w:lang w:val="fr-FR"/>
        </w:rPr>
        <w:t>Dans un système monoprocesseur les 4 processus P1, P2,</w:t>
      </w:r>
      <w:r w:rsidRPr="006973D2">
        <w:rPr>
          <w:rFonts w:ascii="MS Gothic" w:eastAsia="MS Gothic" w:hAnsi="MS Gothic" w:cs="MS Gothic" w:hint="eastAsia"/>
          <w:sz w:val="26"/>
          <w:szCs w:val="26"/>
          <w:lang w:val="fr-FR"/>
        </w:rPr>
        <w:t> </w:t>
      </w:r>
      <w:r w:rsidRPr="006973D2">
        <w:rPr>
          <w:rFonts w:asciiTheme="majorBidi" w:hAnsiTheme="majorBidi" w:cstheme="majorBidi"/>
          <w:sz w:val="26"/>
          <w:szCs w:val="26"/>
          <w:lang w:val="fr-FR"/>
        </w:rPr>
        <w:t>P3 et P4 qui effectuent des calculs et des entrées/sorties avec un disque selon les temps donnés ci-dessous :</w:t>
      </w:r>
      <w:r w:rsidRPr="006973D2">
        <w:rPr>
          <w:rFonts w:ascii="MS Gothic" w:eastAsia="MS Gothic" w:hAnsi="MS Gothic" w:cs="MS Gothic" w:hint="eastAsia"/>
          <w:sz w:val="26"/>
          <w:szCs w:val="26"/>
          <w:lang w:val="fr-FR"/>
        </w:rPr>
        <w:t> 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526"/>
        <w:gridCol w:w="8534"/>
      </w:tblGrid>
      <w:tr w:rsidR="006973D2" w:rsidRPr="006973D2" w:rsidTr="006973D2">
        <w:tc>
          <w:tcPr>
            <w:tcW w:w="1526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 1</w:t>
            </w:r>
          </w:p>
        </w:tc>
        <w:tc>
          <w:tcPr>
            <w:tcW w:w="8534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3 Unité calcul 7   Unité E/S    2 Unité calcul    1 Unité E/S 1 Unité calcul  </w:t>
            </w:r>
          </w:p>
        </w:tc>
      </w:tr>
      <w:tr w:rsidR="006973D2" w:rsidRPr="006973D2" w:rsidTr="006973D2">
        <w:tc>
          <w:tcPr>
            <w:tcW w:w="1526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 2</w:t>
            </w:r>
          </w:p>
        </w:tc>
        <w:tc>
          <w:tcPr>
            <w:tcW w:w="8534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4 Unité calcul 2   Unité E/S    3 Unité calcul    1 Unité E/S 1 Unité calcul  </w:t>
            </w:r>
          </w:p>
        </w:tc>
      </w:tr>
      <w:tr w:rsidR="006973D2" w:rsidRPr="006973D2" w:rsidTr="006973D2">
        <w:tc>
          <w:tcPr>
            <w:tcW w:w="1526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 3</w:t>
            </w:r>
          </w:p>
        </w:tc>
        <w:tc>
          <w:tcPr>
            <w:tcW w:w="8534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2 Unité calcul 3   Unité E/S    2 Unité calcul     </w:t>
            </w:r>
          </w:p>
        </w:tc>
      </w:tr>
      <w:tr w:rsidR="006973D2" w:rsidRPr="006973D2" w:rsidTr="006973D2">
        <w:tc>
          <w:tcPr>
            <w:tcW w:w="1526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Processus 4</w:t>
            </w:r>
          </w:p>
        </w:tc>
        <w:tc>
          <w:tcPr>
            <w:tcW w:w="8534" w:type="dxa"/>
          </w:tcPr>
          <w:p w:rsidR="006973D2" w:rsidRPr="006973D2" w:rsidRDefault="006973D2" w:rsidP="00781187">
            <w:pPr>
              <w:spacing w:line="360" w:lineRule="auto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7 </w:t>
            </w:r>
            <w:proofErr w:type="spellStart"/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Unité</w:t>
            </w:r>
            <w:proofErr w:type="spellEnd"/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>calcul</w:t>
            </w:r>
            <w:proofErr w:type="spellEnd"/>
            <w:r w:rsidRPr="006973D2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   </w:t>
            </w:r>
          </w:p>
        </w:tc>
      </w:tr>
    </w:tbl>
    <w:p w:rsidR="006973D2" w:rsidRPr="006973D2" w:rsidRDefault="006973D2" w:rsidP="006973D2">
      <w:pPr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6973D2">
        <w:rPr>
          <w:rFonts w:asciiTheme="majorBidi" w:hAnsiTheme="majorBidi" w:cstheme="majorBidi"/>
          <w:sz w:val="26"/>
          <w:szCs w:val="26"/>
          <w:lang w:val="fr-FR"/>
        </w:rPr>
        <w:t xml:space="preserve">Appliquer les algorithmes Fifo ; </w:t>
      </w:r>
      <w:proofErr w:type="spellStart"/>
      <w:r w:rsidRPr="006973D2">
        <w:rPr>
          <w:rFonts w:asciiTheme="majorBidi" w:hAnsiTheme="majorBidi" w:cstheme="majorBidi"/>
          <w:sz w:val="26"/>
          <w:szCs w:val="26"/>
          <w:lang w:val="fr-FR"/>
        </w:rPr>
        <w:t>Sjf</w:t>
      </w:r>
      <w:proofErr w:type="spellEnd"/>
      <w:r w:rsidRPr="006973D2">
        <w:rPr>
          <w:rFonts w:asciiTheme="majorBidi" w:hAnsiTheme="majorBidi" w:cstheme="majorBidi"/>
          <w:sz w:val="26"/>
          <w:szCs w:val="26"/>
          <w:lang w:val="fr-FR"/>
        </w:rPr>
        <w:t xml:space="preserve"> ; </w:t>
      </w:r>
      <w:proofErr w:type="spellStart"/>
      <w:r w:rsidRPr="006973D2">
        <w:rPr>
          <w:rFonts w:asciiTheme="majorBidi" w:hAnsiTheme="majorBidi" w:cstheme="majorBidi"/>
          <w:sz w:val="26"/>
          <w:szCs w:val="26"/>
          <w:lang w:val="fr-FR"/>
        </w:rPr>
        <w:t>Srtf</w:t>
      </w:r>
      <w:proofErr w:type="spellEnd"/>
      <w:r w:rsidRPr="006973D2">
        <w:rPr>
          <w:rFonts w:asciiTheme="majorBidi" w:hAnsiTheme="majorBidi" w:cstheme="majorBidi"/>
          <w:sz w:val="26"/>
          <w:szCs w:val="26"/>
          <w:lang w:val="fr-FR"/>
        </w:rPr>
        <w:t> ; Round robin avec q=2.</w:t>
      </w:r>
    </w:p>
    <w:p w:rsidR="006973D2" w:rsidRPr="006973D2" w:rsidRDefault="006973D2" w:rsidP="006973D2">
      <w:pPr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6973D2">
        <w:rPr>
          <w:rFonts w:asciiTheme="majorBidi" w:hAnsiTheme="majorBidi" w:cstheme="majorBidi"/>
          <w:sz w:val="26"/>
          <w:szCs w:val="26"/>
          <w:lang w:val="fr-FR"/>
        </w:rPr>
        <w:t>Pour chaque algorithme ; calculer le temps d ‘attente et le temps de résidence</w:t>
      </w:r>
    </w:p>
    <w:p w:rsidR="0073286A" w:rsidRPr="0073286A" w:rsidRDefault="006973D2" w:rsidP="0073286A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>Exercice 2</w:t>
      </w:r>
      <w:r w:rsidR="0073286A" w:rsidRPr="0073286A">
        <w:rPr>
          <w:rFonts w:asciiTheme="majorBidi" w:hAnsiTheme="majorBidi" w:cstheme="majorBidi"/>
          <w:b/>
          <w:bCs/>
          <w:sz w:val="26"/>
          <w:szCs w:val="26"/>
          <w:lang w:val="fr-FR"/>
        </w:rPr>
        <w:t> :</w:t>
      </w:r>
      <w:r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>(6</w:t>
      </w:r>
      <w:r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pts)</w:t>
      </w:r>
    </w:p>
    <w:p w:rsidR="0073286A" w:rsidRDefault="0073286A" w:rsidP="0073286A">
      <w:pPr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>Soit un système à mémoire virtuelle dont : La taille d’une page est de 512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>bytes La taille de l’espace virtuel est de 4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proofErr w:type="spellStart"/>
      <w:r w:rsidRPr="0073286A">
        <w:rPr>
          <w:rFonts w:asciiTheme="majorBidi" w:hAnsiTheme="majorBidi" w:cstheme="majorBidi"/>
          <w:sz w:val="26"/>
          <w:szCs w:val="26"/>
          <w:lang w:val="fr-FR"/>
        </w:rPr>
        <w:t>Kbytes</w:t>
      </w:r>
      <w:proofErr w:type="spellEnd"/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La taille de l’espace physique est de 2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  <w:lang w:val="fr-FR"/>
        </w:rPr>
        <w:t>Kbytes</w:t>
      </w:r>
      <w:proofErr w:type="spellEnd"/>
      <w:r>
        <w:rPr>
          <w:rFonts w:asciiTheme="majorBidi" w:hAnsiTheme="majorBidi" w:cstheme="majorBidi"/>
          <w:sz w:val="26"/>
          <w:szCs w:val="26"/>
          <w:lang w:val="fr-FR"/>
        </w:rPr>
        <w:t xml:space="preserve">. </w:t>
      </w:r>
    </w:p>
    <w:p w:rsidR="0073286A" w:rsidRPr="0073286A" w:rsidRDefault="0073286A" w:rsidP="0073286A">
      <w:pPr>
        <w:pStyle w:val="Paragraphedeliste"/>
        <w:numPr>
          <w:ilvl w:val="0"/>
          <w:numId w:val="4"/>
        </w:numPr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>Donner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le nombre de bits pour représenter : </w:t>
      </w:r>
    </w:p>
    <w:p w:rsidR="0073286A" w:rsidRDefault="0073286A" w:rsidP="0073286A">
      <w:pPr>
        <w:pStyle w:val="Paragraphedeliste"/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L’adresse virtuelle. – le numéro de page. – le déplacement (dans le virtuel) L’adresse physique. – le numéro de page. – le déplacement (dans le physique) </w:t>
      </w:r>
    </w:p>
    <w:p w:rsidR="0073286A" w:rsidRDefault="0073286A" w:rsidP="0073286A">
      <w:pPr>
        <w:pStyle w:val="Paragraphedeliste"/>
        <w:numPr>
          <w:ilvl w:val="0"/>
          <w:numId w:val="4"/>
        </w:numPr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>Pour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la séquence des adresses suivantes, donner la chaîne des références d’adresses correspondantes : </w:t>
      </w:r>
    </w:p>
    <w:p w:rsidR="0073286A" w:rsidRPr="0073286A" w:rsidRDefault="0073286A" w:rsidP="0073286A">
      <w:pPr>
        <w:pStyle w:val="Paragraphedeliste"/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68, 520, 1030, 2000, 500, 1020, 1500, 2500, 1998, 354, 2870 </w:t>
      </w:r>
    </w:p>
    <w:p w:rsidR="00E75200" w:rsidRPr="0073286A" w:rsidRDefault="0073286A" w:rsidP="0073286A">
      <w:pPr>
        <w:pStyle w:val="Paragraphedeliste"/>
        <w:numPr>
          <w:ilvl w:val="0"/>
          <w:numId w:val="5"/>
        </w:numPr>
        <w:spacing w:before="120" w:after="120" w:line="360" w:lineRule="auto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>
        <w:rPr>
          <w:rFonts w:asciiTheme="majorBidi" w:hAnsiTheme="majorBidi" w:cstheme="majorBidi"/>
          <w:sz w:val="26"/>
          <w:szCs w:val="26"/>
          <w:lang w:val="fr-FR"/>
        </w:rPr>
        <w:t>Appliquez l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>e</w:t>
      </w:r>
      <w:r>
        <w:rPr>
          <w:rFonts w:asciiTheme="majorBidi" w:hAnsiTheme="majorBidi" w:cstheme="majorBidi"/>
          <w:sz w:val="26"/>
          <w:szCs w:val="26"/>
          <w:lang w:val="fr-FR"/>
        </w:rPr>
        <w:t>s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algorithme</w:t>
      </w:r>
      <w:r>
        <w:rPr>
          <w:rFonts w:asciiTheme="majorBidi" w:hAnsiTheme="majorBidi" w:cstheme="majorBidi"/>
          <w:sz w:val="26"/>
          <w:szCs w:val="26"/>
          <w:lang w:val="fr-FR"/>
        </w:rPr>
        <w:t>s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de remplacement </w:t>
      </w:r>
      <w:r>
        <w:rPr>
          <w:rFonts w:asciiTheme="majorBidi" w:hAnsiTheme="majorBidi" w:cstheme="majorBidi"/>
          <w:sz w:val="26"/>
          <w:szCs w:val="26"/>
          <w:lang w:val="fr-FR"/>
        </w:rPr>
        <w:t>FIFO, LRU et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optimal.</w:t>
      </w:r>
    </w:p>
    <w:p w:rsidR="0073286A" w:rsidRDefault="0073286A" w:rsidP="0073286A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Exercice </w:t>
      </w:r>
      <w:r w:rsid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3</w:t>
      </w:r>
      <w:r w:rsidRPr="0073286A">
        <w:rPr>
          <w:rFonts w:asciiTheme="majorBidi" w:hAnsiTheme="majorBidi" w:cstheme="majorBidi"/>
          <w:b/>
          <w:bCs/>
          <w:sz w:val="26"/>
          <w:szCs w:val="26"/>
          <w:lang w:val="fr-FR"/>
        </w:rPr>
        <w:t> :</w:t>
      </w:r>
      <w:r w:rsidR="006973D2"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 </w:t>
      </w:r>
      <w:r w:rsid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(8</w:t>
      </w:r>
      <w:r w:rsidR="006973D2" w:rsidRPr="006973D2">
        <w:rPr>
          <w:rFonts w:asciiTheme="majorBidi" w:hAnsiTheme="majorBidi" w:cstheme="majorBidi"/>
          <w:b/>
          <w:bCs/>
          <w:sz w:val="26"/>
          <w:szCs w:val="26"/>
          <w:lang w:val="fr-FR"/>
        </w:rPr>
        <w:t>pts)</w:t>
      </w:r>
    </w:p>
    <w:p w:rsidR="0073286A" w:rsidRDefault="0073286A" w:rsidP="00175E92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Soit le mécanisme de pagination et soit la description de la table des pages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567"/>
        <w:gridCol w:w="993"/>
        <w:gridCol w:w="2126"/>
        <w:gridCol w:w="2126"/>
      </w:tblGrid>
      <w:tr w:rsidR="0073286A" w:rsidTr="0073286A">
        <w:tc>
          <w:tcPr>
            <w:tcW w:w="562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V </w:t>
            </w:r>
          </w:p>
        </w:tc>
        <w:tc>
          <w:tcPr>
            <w:tcW w:w="993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PROT</w:t>
            </w: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708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M</w:t>
            </w: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567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R</w:t>
            </w: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NPP</w:t>
            </w:r>
          </w:p>
        </w:tc>
        <w:tc>
          <w:tcPr>
            <w:tcW w:w="2126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proofErr w:type="spellStart"/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Cchargement</w:t>
            </w:r>
            <w:proofErr w:type="spellEnd"/>
          </w:p>
        </w:tc>
        <w:tc>
          <w:tcPr>
            <w:tcW w:w="2126" w:type="dxa"/>
          </w:tcPr>
          <w:p w:rsidR="0073286A" w:rsidRDefault="0073286A" w:rsidP="0073286A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proofErr w:type="spellStart"/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Cdernier</w:t>
            </w:r>
            <w:proofErr w:type="spellEnd"/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 xml:space="preserve"> </w:t>
            </w: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accès</w:t>
            </w:r>
          </w:p>
        </w:tc>
      </w:tr>
    </w:tbl>
    <w:p w:rsidR="0073286A" w:rsidRPr="00175E92" w:rsidRDefault="0073286A" w:rsidP="0073286A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175E92">
        <w:rPr>
          <w:rFonts w:asciiTheme="majorBidi" w:hAnsiTheme="majorBidi" w:cstheme="majorBidi"/>
          <w:sz w:val="26"/>
          <w:szCs w:val="26"/>
        </w:rPr>
        <w:t xml:space="preserve">    </w:t>
      </w:r>
      <w:r w:rsidRPr="00175E92">
        <w:rPr>
          <w:rFonts w:asciiTheme="majorBidi" w:hAnsiTheme="majorBidi" w:cstheme="majorBidi"/>
          <w:sz w:val="26"/>
          <w:szCs w:val="26"/>
        </w:rPr>
        <w:t>1</w:t>
      </w:r>
      <w:r w:rsidRPr="00175E92">
        <w:rPr>
          <w:rFonts w:asciiTheme="majorBidi" w:hAnsiTheme="majorBidi" w:cstheme="majorBidi"/>
          <w:sz w:val="26"/>
          <w:szCs w:val="26"/>
        </w:rPr>
        <w:t>bit</w:t>
      </w:r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r w:rsidRPr="00175E92">
        <w:rPr>
          <w:rFonts w:asciiTheme="majorBidi" w:hAnsiTheme="majorBidi" w:cstheme="majorBidi"/>
          <w:sz w:val="26"/>
          <w:szCs w:val="26"/>
        </w:rPr>
        <w:t xml:space="preserve">    </w:t>
      </w:r>
      <w:r w:rsidRPr="00175E92">
        <w:rPr>
          <w:rFonts w:asciiTheme="majorBidi" w:hAnsiTheme="majorBidi" w:cstheme="majorBidi"/>
          <w:sz w:val="26"/>
          <w:szCs w:val="26"/>
        </w:rPr>
        <w:t>3</w:t>
      </w:r>
      <w:r w:rsidRPr="00175E92">
        <w:rPr>
          <w:rFonts w:asciiTheme="majorBidi" w:hAnsiTheme="majorBidi" w:cstheme="majorBidi"/>
          <w:sz w:val="26"/>
          <w:szCs w:val="26"/>
        </w:rPr>
        <w:t>bits</w:t>
      </w:r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r w:rsidRPr="00175E92">
        <w:rPr>
          <w:rFonts w:asciiTheme="majorBidi" w:hAnsiTheme="majorBidi" w:cstheme="majorBidi"/>
          <w:sz w:val="26"/>
          <w:szCs w:val="26"/>
        </w:rPr>
        <w:t xml:space="preserve">   </w:t>
      </w:r>
      <w:r w:rsidRPr="00175E92">
        <w:rPr>
          <w:rFonts w:asciiTheme="majorBidi" w:hAnsiTheme="majorBidi" w:cstheme="majorBidi"/>
          <w:sz w:val="26"/>
          <w:szCs w:val="26"/>
        </w:rPr>
        <w:t>1</w:t>
      </w:r>
      <w:r w:rsidR="00175E92" w:rsidRPr="00175E92">
        <w:rPr>
          <w:rFonts w:asciiTheme="majorBidi" w:hAnsiTheme="majorBidi" w:cstheme="majorBidi"/>
          <w:sz w:val="26"/>
          <w:szCs w:val="26"/>
        </w:rPr>
        <w:t xml:space="preserve">bit   </w:t>
      </w:r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175E92">
        <w:rPr>
          <w:rFonts w:asciiTheme="majorBidi" w:hAnsiTheme="majorBidi" w:cstheme="majorBidi"/>
          <w:sz w:val="26"/>
          <w:szCs w:val="26"/>
        </w:rPr>
        <w:t>1</w:t>
      </w:r>
      <w:r w:rsidR="00175E92" w:rsidRPr="00175E92">
        <w:rPr>
          <w:rFonts w:asciiTheme="majorBidi" w:hAnsiTheme="majorBidi" w:cstheme="majorBidi"/>
          <w:sz w:val="26"/>
          <w:szCs w:val="26"/>
        </w:rPr>
        <w:t>bit</w:t>
      </w:r>
      <w:proofErr w:type="spellEnd"/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r w:rsidRPr="00175E92">
        <w:rPr>
          <w:rFonts w:asciiTheme="majorBidi" w:hAnsiTheme="majorBidi" w:cstheme="majorBidi"/>
          <w:sz w:val="26"/>
          <w:szCs w:val="26"/>
        </w:rPr>
        <w:t xml:space="preserve">     </w:t>
      </w:r>
      <w:r w:rsidRPr="00175E92">
        <w:rPr>
          <w:rFonts w:asciiTheme="majorBidi" w:hAnsiTheme="majorBidi" w:cstheme="majorBidi"/>
          <w:sz w:val="26"/>
          <w:szCs w:val="26"/>
        </w:rPr>
        <w:t xml:space="preserve">2 </w:t>
      </w:r>
      <w:r w:rsidR="00175E92" w:rsidRPr="00175E92">
        <w:rPr>
          <w:rFonts w:asciiTheme="majorBidi" w:hAnsiTheme="majorBidi" w:cstheme="majorBidi"/>
          <w:sz w:val="26"/>
          <w:szCs w:val="26"/>
        </w:rPr>
        <w:t>bits</w:t>
      </w:r>
      <w:r w:rsidR="00175E92">
        <w:rPr>
          <w:rFonts w:asciiTheme="majorBidi" w:hAnsiTheme="majorBidi" w:cstheme="majorBidi"/>
          <w:sz w:val="26"/>
          <w:szCs w:val="26"/>
        </w:rPr>
        <w:t xml:space="preserve">            </w:t>
      </w:r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r w:rsidRPr="00175E92">
        <w:rPr>
          <w:rFonts w:asciiTheme="majorBidi" w:hAnsiTheme="majorBidi" w:cstheme="majorBidi"/>
          <w:sz w:val="26"/>
          <w:szCs w:val="26"/>
        </w:rPr>
        <w:t>2</w:t>
      </w:r>
      <w:r w:rsidRPr="00175E92">
        <w:rPr>
          <w:rFonts w:asciiTheme="majorBidi" w:hAnsiTheme="majorBidi" w:cstheme="majorBidi"/>
          <w:sz w:val="26"/>
          <w:szCs w:val="26"/>
        </w:rPr>
        <w:t xml:space="preserve"> </w:t>
      </w:r>
      <w:r w:rsidR="00175E92">
        <w:rPr>
          <w:rFonts w:asciiTheme="majorBidi" w:hAnsiTheme="majorBidi" w:cstheme="majorBidi"/>
          <w:sz w:val="26"/>
          <w:szCs w:val="26"/>
        </w:rPr>
        <w:t xml:space="preserve">bits                     </w:t>
      </w:r>
      <w:r w:rsidRPr="00175E92">
        <w:rPr>
          <w:rFonts w:asciiTheme="majorBidi" w:hAnsiTheme="majorBidi" w:cstheme="majorBidi"/>
          <w:sz w:val="26"/>
          <w:szCs w:val="26"/>
        </w:rPr>
        <w:t xml:space="preserve">  </w:t>
      </w:r>
      <w:r w:rsidRPr="00175E92">
        <w:rPr>
          <w:rFonts w:asciiTheme="majorBidi" w:hAnsiTheme="majorBidi" w:cstheme="majorBidi"/>
          <w:sz w:val="26"/>
          <w:szCs w:val="26"/>
        </w:rPr>
        <w:t xml:space="preserve"> 2 </w:t>
      </w:r>
      <w:r w:rsidR="00175E92">
        <w:rPr>
          <w:rFonts w:asciiTheme="majorBidi" w:hAnsiTheme="majorBidi" w:cstheme="majorBidi"/>
          <w:sz w:val="26"/>
          <w:szCs w:val="26"/>
        </w:rPr>
        <w:t>bits</w:t>
      </w:r>
    </w:p>
    <w:p w:rsidR="00175E92" w:rsidRDefault="0073286A" w:rsidP="006973D2">
      <w:pPr>
        <w:spacing w:before="120" w:after="120" w:line="360" w:lineRule="auto"/>
        <w:ind w:firstLine="425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Le bit V indique la présence de la page en mémoire. Le bit M indique la modification de la page. Le bit R indique si la page a été dernièrement référencée et </w:t>
      </w:r>
      <w:proofErr w:type="spellStart"/>
      <w:r w:rsidRPr="0073286A">
        <w:rPr>
          <w:rFonts w:asciiTheme="majorBidi" w:hAnsiTheme="majorBidi" w:cstheme="majorBidi"/>
          <w:sz w:val="26"/>
          <w:szCs w:val="26"/>
          <w:lang w:val="fr-FR"/>
        </w:rPr>
        <w:t>Cdernier</w:t>
      </w:r>
      <w:proofErr w:type="spellEnd"/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accès et le compteur de cette référence. </w:t>
      </w:r>
      <w:proofErr w:type="spellStart"/>
      <w:r w:rsidRPr="0073286A">
        <w:rPr>
          <w:rFonts w:asciiTheme="majorBidi" w:hAnsiTheme="majorBidi" w:cstheme="majorBidi"/>
          <w:sz w:val="26"/>
          <w:szCs w:val="26"/>
          <w:lang w:val="fr-FR"/>
        </w:rPr>
        <w:t>Cchargement</w:t>
      </w:r>
      <w:proofErr w:type="spellEnd"/>
      <w:r w:rsidRPr="0073286A">
        <w:rPr>
          <w:rFonts w:asciiTheme="majorBidi" w:hAnsiTheme="majorBidi" w:cstheme="majorBidi"/>
          <w:sz w:val="26"/>
          <w:szCs w:val="26"/>
          <w:lang w:val="fr-FR"/>
        </w:rPr>
        <w:t xml:space="preserve"> est le compteur de son chargement en mémoire. La PROT 000 </w:t>
      </w:r>
      <w:r w:rsidRPr="0073286A">
        <w:rPr>
          <w:rFonts w:asciiTheme="majorBidi" w:hAnsiTheme="majorBidi" w:cstheme="majorBidi"/>
          <w:sz w:val="26"/>
          <w:szCs w:val="26"/>
          <w:lang w:val="fr-FR"/>
        </w:rPr>
        <w:lastRenderedPageBreak/>
        <w:t xml:space="preserve">est une page verrouillée contre la lecture et l’écriture, 001 contre la lecture, 010 contre l’écriture, 100 est une page non exécutable, 111 est totalement accessible. Une page est de 1 KB. La table des pages a 64 entrées. Les premières entrées de la table des pages ont les contenus suivants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2694"/>
      </w:tblGrid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N° d’entrée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73286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Description de la page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0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A02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1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FA5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2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612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3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F3F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4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75E9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E4A</w:t>
            </w:r>
          </w:p>
        </w:tc>
      </w:tr>
      <w:tr w:rsidR="00175E92" w:rsidTr="00175E92">
        <w:tc>
          <w:tcPr>
            <w:tcW w:w="2263" w:type="dxa"/>
          </w:tcPr>
          <w:p w:rsidR="00175E92" w:rsidRPr="00175E92" w:rsidRDefault="00175E92" w:rsidP="00175E9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…</w:t>
            </w:r>
          </w:p>
        </w:tc>
        <w:tc>
          <w:tcPr>
            <w:tcW w:w="2694" w:type="dxa"/>
          </w:tcPr>
          <w:p w:rsidR="00175E92" w:rsidRPr="00175E92" w:rsidRDefault="00175E92" w:rsidP="00175E9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</w:tc>
      </w:tr>
    </w:tbl>
    <w:p w:rsidR="00283CCC" w:rsidRDefault="00283CCC" w:rsidP="00175E92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283CCC" w:rsidRDefault="00283CCC" w:rsidP="006973D2">
      <w:pPr>
        <w:pStyle w:val="Paragraphedeliste"/>
        <w:numPr>
          <w:ilvl w:val="0"/>
          <w:numId w:val="6"/>
        </w:numPr>
        <w:spacing w:before="120" w:after="12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Donner la taille en bits des champs : Adresse virtuelle, Adresse physique, le déplacement, le NPV et le NPP. Donner la taille de l’espace virtuel et physique. </w:t>
      </w:r>
      <w:r>
        <w:rPr>
          <w:rFonts w:asciiTheme="majorBidi" w:hAnsiTheme="majorBidi" w:cstheme="majorBidi"/>
          <w:sz w:val="26"/>
          <w:szCs w:val="26"/>
          <w:lang w:val="fr-FR"/>
        </w:rPr>
        <w:t>(NPV est le numéro de page virtuelle, NPP est le numéro de page physique).</w:t>
      </w:r>
    </w:p>
    <w:p w:rsidR="00283CCC" w:rsidRDefault="00283CCC" w:rsidP="006973D2">
      <w:pPr>
        <w:pStyle w:val="Paragraphedeliste"/>
        <w:numPr>
          <w:ilvl w:val="0"/>
          <w:numId w:val="6"/>
        </w:numPr>
        <w:spacing w:before="120" w:after="12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Dans chacun des cas suivants, dites ce qui se passe pour l’adresse virtuelle. Si l’accès est possible, calculer l’adresse physique et indiquer aussi les modifications de la table des pages. </w:t>
      </w:r>
    </w:p>
    <w:p w:rsidR="00283CCC" w:rsidRDefault="00283CCC" w:rsidP="006973D2">
      <w:pPr>
        <w:pStyle w:val="Paragraphedeliste"/>
        <w:spacing w:before="120" w:after="120" w:line="360" w:lineRule="auto"/>
        <w:ind w:left="1440"/>
        <w:jc w:val="both"/>
        <w:rPr>
          <w:rFonts w:asciiTheme="majorBidi" w:hAnsiTheme="majorBidi" w:cstheme="majorBidi"/>
          <w:sz w:val="26"/>
          <w:szCs w:val="26"/>
          <w:lang w:val="fr-FR"/>
        </w:rPr>
      </w:pPr>
      <w:proofErr w:type="gramStart"/>
      <w:r w:rsidRPr="00283CCC">
        <w:rPr>
          <w:rFonts w:asciiTheme="majorBidi" w:hAnsiTheme="majorBidi" w:cstheme="majorBidi"/>
          <w:sz w:val="26"/>
          <w:szCs w:val="26"/>
          <w:lang w:val="fr-FR"/>
        </w:rPr>
        <w:t>a</w:t>
      </w:r>
      <w:proofErr w:type="gramEnd"/>
      <w:r w:rsidRPr="00283CCC">
        <w:rPr>
          <w:rFonts w:asciiTheme="majorBidi" w:hAnsiTheme="majorBidi" w:cstheme="majorBidi"/>
          <w:sz w:val="26"/>
          <w:szCs w:val="26"/>
          <w:lang w:val="fr-FR"/>
        </w:rPr>
        <w:t>)</w:t>
      </w:r>
      <w:r w:rsidR="006973D2">
        <w:rPr>
          <w:rFonts w:asciiTheme="majorBidi" w:hAnsiTheme="majorBidi" w:cstheme="majorBidi"/>
          <w:sz w:val="26"/>
          <w:szCs w:val="26"/>
          <w:lang w:val="fr-FR"/>
        </w:rPr>
        <w:t xml:space="preserve">. 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(031C)</w:t>
      </w:r>
      <w:r w:rsidRPr="00283CCC">
        <w:rPr>
          <w:rFonts w:asciiTheme="majorBidi" w:hAnsiTheme="majorBidi" w:cstheme="majorBidi"/>
          <w:sz w:val="26"/>
          <w:szCs w:val="26"/>
          <w:vertAlign w:val="subscript"/>
          <w:lang w:val="fr-FR"/>
        </w:rPr>
        <w:t>16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en 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>lecture,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bookmarkStart w:id="0" w:name="_GoBack"/>
      <w:bookmarkEnd w:id="0"/>
    </w:p>
    <w:p w:rsidR="00283CCC" w:rsidRDefault="00283CCC" w:rsidP="006973D2">
      <w:pPr>
        <w:pStyle w:val="Paragraphedeliste"/>
        <w:spacing w:before="120" w:after="120" w:line="360" w:lineRule="auto"/>
        <w:ind w:left="1440"/>
        <w:jc w:val="both"/>
        <w:rPr>
          <w:rFonts w:asciiTheme="majorBidi" w:hAnsiTheme="majorBidi" w:cstheme="majorBidi"/>
          <w:sz w:val="26"/>
          <w:szCs w:val="26"/>
          <w:lang w:val="fr-FR"/>
        </w:rPr>
      </w:pPr>
      <w:proofErr w:type="gramStart"/>
      <w:r w:rsidRPr="00283CCC">
        <w:rPr>
          <w:rFonts w:asciiTheme="majorBidi" w:hAnsiTheme="majorBidi" w:cstheme="majorBidi"/>
          <w:sz w:val="26"/>
          <w:szCs w:val="26"/>
          <w:lang w:val="fr-FR"/>
        </w:rPr>
        <w:t>b</w:t>
      </w:r>
      <w:proofErr w:type="gramEnd"/>
      <w:r w:rsidRPr="00283CCC">
        <w:rPr>
          <w:rFonts w:asciiTheme="majorBidi" w:hAnsiTheme="majorBidi" w:cstheme="majorBidi"/>
          <w:sz w:val="26"/>
          <w:szCs w:val="26"/>
          <w:lang w:val="fr-FR"/>
        </w:rPr>
        <w:t>)</w:t>
      </w:r>
      <w:r w:rsidR="006973D2">
        <w:rPr>
          <w:rFonts w:asciiTheme="majorBidi" w:hAnsiTheme="majorBidi" w:cstheme="majorBidi"/>
          <w:sz w:val="26"/>
          <w:szCs w:val="26"/>
          <w:lang w:val="fr-FR"/>
        </w:rPr>
        <w:t xml:space="preserve">. 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(031C)</w:t>
      </w:r>
      <w:r w:rsidRPr="00283CCC">
        <w:rPr>
          <w:rFonts w:asciiTheme="majorBidi" w:hAnsiTheme="majorBidi" w:cstheme="majorBidi"/>
          <w:sz w:val="26"/>
          <w:szCs w:val="26"/>
          <w:vertAlign w:val="subscript"/>
          <w:lang w:val="fr-FR"/>
        </w:rPr>
        <w:t>16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en 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>écriture,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</w:p>
    <w:p w:rsidR="00175E92" w:rsidRDefault="00283CCC" w:rsidP="006973D2">
      <w:pPr>
        <w:pStyle w:val="Paragraphedeliste"/>
        <w:spacing w:before="120" w:after="120" w:line="360" w:lineRule="auto"/>
        <w:ind w:left="1440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283CCC">
        <w:rPr>
          <w:rFonts w:asciiTheme="majorBidi" w:hAnsiTheme="majorBidi" w:cstheme="majorBidi"/>
          <w:sz w:val="26"/>
          <w:szCs w:val="26"/>
          <w:lang w:val="fr-FR"/>
        </w:rPr>
        <w:t>c)</w:t>
      </w:r>
      <w:r w:rsidR="006973D2">
        <w:rPr>
          <w:rFonts w:asciiTheme="majorBidi" w:hAnsiTheme="majorBidi" w:cstheme="majorBidi"/>
          <w:sz w:val="26"/>
          <w:szCs w:val="26"/>
          <w:lang w:val="fr-FR"/>
        </w:rPr>
        <w:t xml:space="preserve">. 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(05AA)</w:t>
      </w:r>
      <w:r w:rsidRPr="00283CCC">
        <w:rPr>
          <w:rFonts w:asciiTheme="majorBidi" w:hAnsiTheme="majorBidi" w:cstheme="majorBidi"/>
          <w:sz w:val="26"/>
          <w:szCs w:val="26"/>
          <w:vertAlign w:val="subscript"/>
          <w:lang w:val="fr-FR"/>
        </w:rPr>
        <w:t>16</w:t>
      </w:r>
      <w:r w:rsidRPr="00283CCC">
        <w:rPr>
          <w:rFonts w:asciiTheme="majorBidi" w:hAnsiTheme="majorBidi" w:cstheme="majorBidi"/>
          <w:sz w:val="26"/>
          <w:szCs w:val="26"/>
          <w:lang w:val="fr-FR"/>
        </w:rPr>
        <w:t xml:space="preserve"> en écriture</w:t>
      </w:r>
    </w:p>
    <w:p w:rsidR="006973D2" w:rsidRDefault="006973D2" w:rsidP="006973D2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Default="006973D2" w:rsidP="00283CCC">
      <w:pPr>
        <w:pStyle w:val="Paragraphedeliste"/>
        <w:spacing w:before="120" w:after="120" w:line="360" w:lineRule="auto"/>
        <w:ind w:left="714"/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6973D2" w:rsidRPr="00283CCC" w:rsidRDefault="006973D2" w:rsidP="006973D2">
      <w:pPr>
        <w:pStyle w:val="Paragraphedeliste"/>
        <w:spacing w:before="120" w:after="120" w:line="360" w:lineRule="auto"/>
        <w:ind w:left="714"/>
        <w:jc w:val="right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Bonne chance.</w:t>
      </w:r>
    </w:p>
    <w:sectPr w:rsidR="006973D2" w:rsidRPr="00283CCC" w:rsidSect="00175E9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C2BDA"/>
    <w:multiLevelType w:val="hybridMultilevel"/>
    <w:tmpl w:val="DE7AA002"/>
    <w:lvl w:ilvl="0" w:tplc="5F98E63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8225D"/>
    <w:multiLevelType w:val="hybridMultilevel"/>
    <w:tmpl w:val="E0269BBC"/>
    <w:lvl w:ilvl="0" w:tplc="3690B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16AD6"/>
    <w:multiLevelType w:val="hybridMultilevel"/>
    <w:tmpl w:val="A874D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11005"/>
    <w:multiLevelType w:val="hybridMultilevel"/>
    <w:tmpl w:val="CFC65D38"/>
    <w:lvl w:ilvl="0" w:tplc="36E8EBF6">
      <w:start w:val="4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E2986"/>
    <w:multiLevelType w:val="hybridMultilevel"/>
    <w:tmpl w:val="10366D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A58DB"/>
    <w:multiLevelType w:val="hybridMultilevel"/>
    <w:tmpl w:val="49D24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A"/>
    <w:rsid w:val="000E7FC4"/>
    <w:rsid w:val="00175E92"/>
    <w:rsid w:val="00283CCC"/>
    <w:rsid w:val="003922F7"/>
    <w:rsid w:val="004F4B00"/>
    <w:rsid w:val="00535D53"/>
    <w:rsid w:val="0054465F"/>
    <w:rsid w:val="00551B74"/>
    <w:rsid w:val="00570A84"/>
    <w:rsid w:val="00583BCE"/>
    <w:rsid w:val="0064782C"/>
    <w:rsid w:val="006973D2"/>
    <w:rsid w:val="006B6728"/>
    <w:rsid w:val="0073286A"/>
    <w:rsid w:val="00A77FF6"/>
    <w:rsid w:val="00AD61E1"/>
    <w:rsid w:val="00C85AC6"/>
    <w:rsid w:val="00CD2F76"/>
    <w:rsid w:val="00CD38CF"/>
    <w:rsid w:val="00E5561A"/>
    <w:rsid w:val="00E75200"/>
    <w:rsid w:val="00E87EE3"/>
    <w:rsid w:val="00E966F7"/>
    <w:rsid w:val="00E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662F"/>
  <w15:chartTrackingRefBased/>
  <w15:docId w15:val="{735BA7B0-AF91-4B9F-A61F-C26D1596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286A"/>
    <w:pPr>
      <w:ind w:left="720"/>
      <w:contextualSpacing/>
    </w:pPr>
  </w:style>
  <w:style w:type="table" w:styleId="Grilledutableau">
    <w:name w:val="Table Grid"/>
    <w:basedOn w:val="TableauNormal"/>
    <w:uiPriority w:val="59"/>
    <w:rsid w:val="00732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1</cp:revision>
  <dcterms:created xsi:type="dcterms:W3CDTF">2023-06-08T06:05:00Z</dcterms:created>
  <dcterms:modified xsi:type="dcterms:W3CDTF">2023-06-08T07:16:00Z</dcterms:modified>
</cp:coreProperties>
</file>